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176" w:rsidRDefault="002E3CDF">
      <w:r>
        <w:t>ТОЗ 8.02.2107</w:t>
      </w:r>
    </w:p>
    <w:p w:rsidR="002E3CDF" w:rsidRDefault="002E3CDF">
      <w:r>
        <w:rPr>
          <w:noProof/>
          <w:lang w:eastAsia="ru-RU"/>
        </w:rPr>
        <w:drawing>
          <wp:inline distT="0" distB="0" distL="0" distR="0" wp14:anchorId="202454E5" wp14:editId="27C2D350">
            <wp:extent cx="5940425" cy="37128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3CDF" w:rsidRPr="002E3CDF" w:rsidRDefault="002E3CDF" w:rsidP="002E3CDF">
      <w:pPr>
        <w:spacing w:after="105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6"/>
          <w:szCs w:val="26"/>
          <w:lang w:eastAsia="ru-RU"/>
        </w:rPr>
      </w:pPr>
      <w:r w:rsidRPr="002E3CDF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6"/>
          <w:szCs w:val="26"/>
          <w:lang w:eastAsia="ru-RU"/>
        </w:rPr>
        <w:t>ВЫПЛАТЫ ПОСТРАДАВШИМ НА ПРОИЗВОДСТВЕ ВЫРОСЛИ</w:t>
      </w:r>
    </w:p>
    <w:p w:rsidR="002E3CDF" w:rsidRPr="002E3CDF" w:rsidRDefault="002E3CDF" w:rsidP="002E3CDF">
      <w:pPr>
        <w:spacing w:after="0" w:line="216" w:lineRule="atLeast"/>
        <w:rPr>
          <w:rFonts w:ascii="Tahoma" w:eastAsia="Times New Roman" w:hAnsi="Tahoma" w:cs="Tahoma"/>
          <w:color w:val="3B3B3B"/>
          <w:sz w:val="28"/>
          <w:szCs w:val="28"/>
          <w:lang w:eastAsia="ru-RU"/>
        </w:rPr>
      </w:pPr>
      <w:bookmarkStart w:id="0" w:name="_GoBack"/>
      <w:bookmarkEnd w:id="0"/>
      <w:r w:rsidRPr="002E3CDF">
        <w:rPr>
          <w:rFonts w:ascii="Tahoma" w:eastAsia="Times New Roman" w:hAnsi="Tahoma" w:cs="Tahoma"/>
          <w:color w:val="3B3B3B"/>
          <w:sz w:val="28"/>
          <w:szCs w:val="28"/>
          <w:lang w:eastAsia="ru-RU"/>
        </w:rPr>
        <w:t>Установлен новый коэффициент индексации ежемесячной страховой выплаты по обязательному социальному страхованию от несчастных случаев на производстве и профессиональных заболеваний.</w:t>
      </w:r>
      <w:r w:rsidRPr="002E3CDF">
        <w:rPr>
          <w:rFonts w:ascii="Tahoma" w:eastAsia="Times New Roman" w:hAnsi="Tahoma" w:cs="Tahoma"/>
          <w:color w:val="3B3B3B"/>
          <w:sz w:val="28"/>
          <w:szCs w:val="28"/>
          <w:lang w:eastAsia="ru-RU"/>
        </w:rPr>
        <w:br/>
        <w:t>Данный вид пособия выплачивается в случае стойкой утраты профессиональной трудоспособности, его размер зависит от размера среднего заработка гражданина и степени утраты им профессиональной трудоспособности. Размер выплат в 2017 году увеличился на 4%. Максимальный размер ежемесячной страховой выплаты в Хабаровском крае составит примерно 72 тыс. рублей.</w:t>
      </w:r>
      <w:r w:rsidRPr="002E3CDF">
        <w:rPr>
          <w:rFonts w:ascii="Tahoma" w:eastAsia="Times New Roman" w:hAnsi="Tahoma" w:cs="Tahoma"/>
          <w:color w:val="3B3B3B"/>
          <w:sz w:val="28"/>
          <w:szCs w:val="28"/>
          <w:lang w:eastAsia="ru-RU"/>
        </w:rPr>
        <w:br/>
        <w:t>Увеличен и максимальный размер единовременной страховой выплаты - 94 тыс. рублей. В случае смерти работника единовременная выплата составит 1 млн. руб. Право на нее имеют супруг (супруга) и несовершеннолетние дети погибшего. Если наследник не один, выплата делится на равные доли между получателями.</w:t>
      </w:r>
      <w:r w:rsidRPr="002E3CDF">
        <w:rPr>
          <w:rFonts w:ascii="Tahoma" w:eastAsia="Times New Roman" w:hAnsi="Tahoma" w:cs="Tahoma"/>
          <w:color w:val="3B3B3B"/>
          <w:sz w:val="28"/>
          <w:szCs w:val="28"/>
          <w:lang w:eastAsia="ru-RU"/>
        </w:rPr>
        <w:br/>
        <w:t>Размеры выплат утверждены постановлением правительства Российской Федерации № 1308 «Об установлении коэффициента индексации размера ежемесячной страховой выплаты по обязательному социальному страхованию от несчастных случаев на производстве и профессиональных заболеваний» от 7 декабря 2016 г.</w:t>
      </w:r>
      <w:r w:rsidRPr="002E3CDF">
        <w:rPr>
          <w:rFonts w:ascii="Tahoma" w:eastAsia="Times New Roman" w:hAnsi="Tahoma" w:cs="Tahoma"/>
          <w:color w:val="3B3B3B"/>
          <w:sz w:val="28"/>
          <w:szCs w:val="28"/>
          <w:lang w:eastAsia="ru-RU"/>
        </w:rPr>
        <w:br/>
        <w:t>Е. МИРОНЕНКО.</w:t>
      </w:r>
    </w:p>
    <w:p w:rsidR="002E3CDF" w:rsidRPr="002E3CDF" w:rsidRDefault="002E3CDF" w:rsidP="002E3CDF">
      <w:pPr>
        <w:rPr>
          <w:sz w:val="28"/>
          <w:szCs w:val="28"/>
        </w:rPr>
      </w:pPr>
    </w:p>
    <w:sectPr w:rsidR="002E3CDF" w:rsidRPr="002E3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CDF"/>
    <w:rsid w:val="002E3CDF"/>
    <w:rsid w:val="002E3E0A"/>
    <w:rsid w:val="0047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DB798-4A66-4637-AB39-377B92F83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5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2017-02-14T05:12:00Z</dcterms:created>
  <dcterms:modified xsi:type="dcterms:W3CDTF">2017-02-14T05:12:00Z</dcterms:modified>
</cp:coreProperties>
</file>