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4" w:history="1">
        <w:proofErr w:type="spellStart"/>
        <w:r>
          <w:rPr>
            <w:rFonts w:ascii="Calibri" w:hAnsi="Calibri" w:cs="Calibri"/>
            <w:color w:val="0000FF"/>
          </w:rPr>
          <w:t>КонсультантПлюс</w:t>
        </w:r>
        <w:proofErr w:type="spellEnd"/>
      </w:hyperlink>
      <w:r>
        <w:rPr>
          <w:rFonts w:ascii="Calibri" w:hAnsi="Calibri" w:cs="Calibri"/>
        </w:rPr>
        <w:br/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30 ноября 2005 г. N 708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ПРАВИЛ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ОБЕСПЕЧЕНИЯ ИНВАЛИДОВ СОБАКАМИ-ПРОВОДНИКАМИ,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ВКЛЮЧАЯ ВЫПЛАТУ ЕЖЕГОДНОЙ ДЕНЕЖНОЙ КОМПЕНСАЦИИ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РАСХОДОВ НА СОДЕРЖАНИЕ И ВЕТЕРИНАРНОЕ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ОБСЛУЖИВАНИЕ СОБАК-ПРОВОДНИКОВ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08.04.2011 </w:t>
      </w:r>
      <w:hyperlink r:id="rId5" w:history="1">
        <w:r>
          <w:rPr>
            <w:rFonts w:ascii="Calibri" w:hAnsi="Calibri" w:cs="Calibri"/>
            <w:color w:val="0000FF"/>
          </w:rPr>
          <w:t>N 264</w:t>
        </w:r>
      </w:hyperlink>
      <w:r>
        <w:rPr>
          <w:rFonts w:ascii="Calibri" w:hAnsi="Calibri" w:cs="Calibri"/>
        </w:rPr>
        <w:t>,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21.12.2011 </w:t>
      </w:r>
      <w:hyperlink r:id="rId6" w:history="1">
        <w:r>
          <w:rPr>
            <w:rFonts w:ascii="Calibri" w:hAnsi="Calibri" w:cs="Calibri"/>
            <w:color w:val="0000FF"/>
          </w:rPr>
          <w:t>N 1060</w:t>
        </w:r>
      </w:hyperlink>
      <w:r>
        <w:rPr>
          <w:rFonts w:ascii="Calibri" w:hAnsi="Calibri" w:cs="Calibri"/>
        </w:rPr>
        <w:t xml:space="preserve">, от 16.04.2012 </w:t>
      </w:r>
      <w:hyperlink r:id="rId7" w:history="1">
        <w:r>
          <w:rPr>
            <w:rFonts w:ascii="Calibri" w:hAnsi="Calibri" w:cs="Calibri"/>
            <w:color w:val="0000FF"/>
          </w:rPr>
          <w:t>N 318</w:t>
        </w:r>
      </w:hyperlink>
      <w:r>
        <w:rPr>
          <w:rFonts w:ascii="Calibri" w:hAnsi="Calibri" w:cs="Calibri"/>
        </w:rPr>
        <w:t>,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25.03.2013 </w:t>
      </w:r>
      <w:hyperlink r:id="rId8" w:history="1">
        <w:r>
          <w:rPr>
            <w:rFonts w:ascii="Calibri" w:hAnsi="Calibri" w:cs="Calibri"/>
            <w:color w:val="0000FF"/>
          </w:rPr>
          <w:t>N 257</w:t>
        </w:r>
      </w:hyperlink>
      <w:r>
        <w:rPr>
          <w:rFonts w:ascii="Calibri" w:hAnsi="Calibri" w:cs="Calibri"/>
        </w:rPr>
        <w:t xml:space="preserve">, от 27.10.2014 </w:t>
      </w:r>
      <w:hyperlink r:id="rId9" w:history="1">
        <w:r>
          <w:rPr>
            <w:rFonts w:ascii="Calibri" w:hAnsi="Calibri" w:cs="Calibri"/>
            <w:color w:val="0000FF"/>
          </w:rPr>
          <w:t>N 1104</w:t>
        </w:r>
      </w:hyperlink>
      <w:r>
        <w:rPr>
          <w:rFonts w:ascii="Calibri" w:hAnsi="Calibri" w:cs="Calibri"/>
        </w:rPr>
        <w:t>)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Во исполнение </w:t>
      </w:r>
      <w:hyperlink r:id="rId10" w:history="1">
        <w:r>
          <w:rPr>
            <w:rFonts w:ascii="Calibri" w:hAnsi="Calibri" w:cs="Calibri"/>
            <w:color w:val="0000FF"/>
          </w:rPr>
          <w:t>статьи 11.1</w:t>
        </w:r>
      </w:hyperlink>
      <w:r>
        <w:rPr>
          <w:rFonts w:ascii="Calibri" w:hAnsi="Calibri" w:cs="Calibri"/>
        </w:rPr>
        <w:t xml:space="preserve"> Федерального закона "О социальной защите инвалидов в Российской Федерации" Правительство Российской Федерации постановляет: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прилагаемые </w:t>
      </w:r>
      <w:hyperlink w:anchor="Par34" w:history="1">
        <w:r>
          <w:rPr>
            <w:rFonts w:ascii="Calibri" w:hAnsi="Calibri" w:cs="Calibri"/>
            <w:color w:val="0000FF"/>
          </w:rPr>
          <w:t>Правила</w:t>
        </w:r>
      </w:hyperlink>
      <w:r>
        <w:rPr>
          <w:rFonts w:ascii="Calibri" w:hAnsi="Calibri" w:cs="Calibri"/>
        </w:rPr>
        <w:t xml:space="preserve"> обеспечения инвалидов собаками-проводниками, включая выплату ежегодной денежной компенсации расходов на содержание и ветеринарное обслуживание собак-проводников.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Утратил силу с 1 января 2012 года. - </w:t>
      </w:r>
      <w:hyperlink r:id="rId11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Правительства РФ от 21.12.2011 N 1060.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М.ФРАДКОВ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9"/>
      <w:bookmarkEnd w:id="1"/>
      <w:r>
        <w:rPr>
          <w:rFonts w:ascii="Calibri" w:hAnsi="Calibri" w:cs="Calibri"/>
        </w:rPr>
        <w:t>Утверждены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 ноября 2005 г. N 708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4"/>
      <w:bookmarkEnd w:id="2"/>
      <w:r>
        <w:rPr>
          <w:rFonts w:ascii="Calibri" w:hAnsi="Calibri" w:cs="Calibri"/>
          <w:b/>
          <w:bCs/>
        </w:rPr>
        <w:t>ПРАВИЛА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ОБЕСПЕЧЕНИЯ ИНВАЛИДОВ СОБАКАМИ-ПРОВОДНИКАМИ,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ВКЛЮЧАЯ ВЫПЛАТУ ЕЖЕГОДНОЙ ДЕНЕЖНОЙ КОМПЕНСАЦИИ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РАСХОДОВ НА СОДЕРЖАНИЕ И ВЕТЕРИНАРНОЕ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ОБСЛУЖИВАНИЕ СОБАК-ПРОВОДНИКОВ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Постановлений Правительства РФ от 08.04.2011 </w:t>
      </w:r>
      <w:hyperlink r:id="rId12" w:history="1">
        <w:r>
          <w:rPr>
            <w:rFonts w:ascii="Calibri" w:hAnsi="Calibri" w:cs="Calibri"/>
            <w:color w:val="0000FF"/>
          </w:rPr>
          <w:t>N 264</w:t>
        </w:r>
      </w:hyperlink>
      <w:r>
        <w:rPr>
          <w:rFonts w:ascii="Calibri" w:hAnsi="Calibri" w:cs="Calibri"/>
        </w:rPr>
        <w:t>,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21.12.2011 </w:t>
      </w:r>
      <w:hyperlink r:id="rId13" w:history="1">
        <w:r>
          <w:rPr>
            <w:rFonts w:ascii="Calibri" w:hAnsi="Calibri" w:cs="Calibri"/>
            <w:color w:val="0000FF"/>
          </w:rPr>
          <w:t>N 1060</w:t>
        </w:r>
      </w:hyperlink>
      <w:r>
        <w:rPr>
          <w:rFonts w:ascii="Calibri" w:hAnsi="Calibri" w:cs="Calibri"/>
        </w:rPr>
        <w:t xml:space="preserve">, от 16.04.2012 </w:t>
      </w:r>
      <w:hyperlink r:id="rId14" w:history="1">
        <w:r>
          <w:rPr>
            <w:rFonts w:ascii="Calibri" w:hAnsi="Calibri" w:cs="Calibri"/>
            <w:color w:val="0000FF"/>
          </w:rPr>
          <w:t>N 318</w:t>
        </w:r>
      </w:hyperlink>
      <w:r>
        <w:rPr>
          <w:rFonts w:ascii="Calibri" w:hAnsi="Calibri" w:cs="Calibri"/>
        </w:rPr>
        <w:t>,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25.03.2013 </w:t>
      </w:r>
      <w:hyperlink r:id="rId15" w:history="1">
        <w:r>
          <w:rPr>
            <w:rFonts w:ascii="Calibri" w:hAnsi="Calibri" w:cs="Calibri"/>
            <w:color w:val="0000FF"/>
          </w:rPr>
          <w:t>N 257</w:t>
        </w:r>
      </w:hyperlink>
      <w:r>
        <w:rPr>
          <w:rFonts w:ascii="Calibri" w:hAnsi="Calibri" w:cs="Calibri"/>
        </w:rPr>
        <w:t xml:space="preserve">, от 27.10.2014 </w:t>
      </w:r>
      <w:hyperlink r:id="rId16" w:history="1">
        <w:r>
          <w:rPr>
            <w:rFonts w:ascii="Calibri" w:hAnsi="Calibri" w:cs="Calibri"/>
            <w:color w:val="0000FF"/>
          </w:rPr>
          <w:t>N 1104</w:t>
        </w:r>
      </w:hyperlink>
      <w:r>
        <w:rPr>
          <w:rFonts w:ascii="Calibri" w:hAnsi="Calibri" w:cs="Calibri"/>
        </w:rPr>
        <w:t>)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Настоящие Правила устанавливают порядок обеспечения инвалидов, в том числе инвалидов вследствие несчастных случаев на производстве и профессиональных заболеваний (далее - инвалиды), </w:t>
      </w:r>
      <w:hyperlink r:id="rId17" w:history="1">
        <w:r>
          <w:rPr>
            <w:rFonts w:ascii="Calibri" w:hAnsi="Calibri" w:cs="Calibri"/>
            <w:color w:val="0000FF"/>
          </w:rPr>
          <w:t>собаками-проводниками</w:t>
        </w:r>
      </w:hyperlink>
      <w:r>
        <w:rPr>
          <w:rFonts w:ascii="Calibri" w:hAnsi="Calibri" w:cs="Calibri"/>
        </w:rPr>
        <w:t xml:space="preserve"> с комплектом снаряжения (далее - собаки-проводники), включая выплату ежегодной денежной компенсации расходов на содержание и </w:t>
      </w:r>
      <w:r>
        <w:rPr>
          <w:rFonts w:ascii="Calibri" w:hAnsi="Calibri" w:cs="Calibri"/>
        </w:rPr>
        <w:lastRenderedPageBreak/>
        <w:t>ветеринарное обслуживание собак-проводников (далее - компенсация).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Обеспечение инвалида по зрению собакой-проводником осуществляется в соответствии с </w:t>
      </w:r>
      <w:hyperlink r:id="rId18" w:history="1">
        <w:r>
          <w:rPr>
            <w:rFonts w:ascii="Calibri" w:hAnsi="Calibri" w:cs="Calibri"/>
            <w:color w:val="0000FF"/>
          </w:rPr>
          <w:t>индивидуальной программой реабилитации</w:t>
        </w:r>
      </w:hyperlink>
      <w:r>
        <w:rPr>
          <w:rFonts w:ascii="Calibri" w:hAnsi="Calibri" w:cs="Calibri"/>
        </w:rPr>
        <w:t xml:space="preserve"> инвалида </w:t>
      </w:r>
      <w:hyperlink r:id="rId19" w:history="1">
        <w:r>
          <w:rPr>
            <w:rFonts w:ascii="Calibri" w:hAnsi="Calibri" w:cs="Calibri"/>
            <w:color w:val="0000FF"/>
          </w:rPr>
          <w:t>(программой</w:t>
        </w:r>
      </w:hyperlink>
      <w:r>
        <w:rPr>
          <w:rFonts w:ascii="Calibri" w:hAnsi="Calibri" w:cs="Calibri"/>
        </w:rPr>
        <w:t xml:space="preserve"> реабилитации пострадавшего в результате несчастного случая на производстве и профессионального заболевания), разрабатываемой федеральным государственным учреждением медико-социальной экспертизы.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7"/>
      <w:bookmarkEnd w:id="3"/>
      <w:r>
        <w:rPr>
          <w:rFonts w:ascii="Calibri" w:hAnsi="Calibri" w:cs="Calibri"/>
        </w:rPr>
        <w:t>3. Заявление об обеспечении собакой-проводником подается инвалидом (лицом, представляющим его интересы) в территориальный орган Фонда социального страхования Российской Федерации по месту жительства инвалида или в орган исполнительной власти субъекта Российской Федерации по месту жительства инвалида, уполномоченный на осуществление переданных в соответствии с заключенным Министерством труда и социальной защиты Российской Федерации и высшим органом исполнительной власти субъекта Российской Федерации соглашением полномочий Российской Федерации по предоставлению мер социальной защиты инвалидам и отдельным категориям граждан из числа ветеранов (далее - уполномоченный орган).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0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25.03.2013 N 257)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подаче заявления представляются документ, удостоверяющий личность инвалида (документ, удостоверяющий личность лица, представляющего интересы инвалида, а также документ, подтверждающий его полномочия), индивидуальная программа реабилитации инвалида (программа реабилитации пострадавшего в результате несчастного случая на производстве и профессионального заболевания).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Уполномоченный орган в течение 2 рабочих дней со дня подачи заявления запрашивает в порядке межведомственного электронного взаимодействия у территориального органа Пенсионного фонда Российской Федерации по месту жительства инвалида сведения из страхового свидетельства обязательного пенсионного страхования инвалида.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Межведомственный запрос направляется уполномоченным органом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а при отсутствии доступа к этой системе - на бумажном носителе с соблюдением требований законодательства Российской Федерации в области персональных данных.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Указанные сведения предоставляются территориальным органом Пенсионного фонда Российской Федерации в течение 3 рабочих дней со дня получения запроса уполномоченного органа.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Уполномоченный орган не вправе требовать от инвалида (лица, представляющего его интересы) представления страхового свидетельства обязательного пенсионного страхования инвалида. Инвалид (лицо, представляющее его интересы) вправе представить такое свидетельство по собственной инициативе.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3 в ред. </w:t>
      </w:r>
      <w:hyperlink r:id="rId21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16.04.2012 N 318)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Уполномоченный орган в 15-дневный срок с даты подачи заявления, указанного в </w:t>
      </w:r>
      <w:hyperlink w:anchor="Par47" w:history="1">
        <w:r>
          <w:rPr>
            <w:rFonts w:ascii="Calibri" w:hAnsi="Calibri" w:cs="Calibri"/>
            <w:color w:val="0000FF"/>
          </w:rPr>
          <w:t>пункте 3</w:t>
        </w:r>
      </w:hyperlink>
      <w:r>
        <w:rPr>
          <w:rFonts w:ascii="Calibri" w:hAnsi="Calibri" w:cs="Calibri"/>
        </w:rPr>
        <w:t xml:space="preserve"> настоящих Правил, уведомляет в письменной форме инвалида о постановке его на учет по обеспечению собакой-проводником. Одновременно с уведомлением инвалиду высылается направление в организацию, отобранную уполномоченным органом в установленном порядке (далее - отобранная организация), для получения собаки-проводника.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Расходы по проезду инвалида и сопровождающего его лица для получения собаки-проводника к месту нахождения отобранной организации и обратно, в том числе по провозу собаки-проводника, возмещаются уполномоченным органом по заявлению инвалида, к которому прилагаются проездные документы. Возмещение расходов производится исходя из стоимости проезда: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железнодорожным транспортом (поезда и вагоны всех категорий, за исключением фирменных поездов и вагонов повышенной комфортности);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водным транспортом - на местах III категории;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автомобильным транспортом общего пользования;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воздушным транспортом (в салоне экономического класса) на расстояние свыше 1500 километров или при отсутствии железнодорожного сообщения.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6. Оплата расходов, связанных с проживанием инвалида и сопровождающего его лица в отобранной организации с целью обучения инвалида обращению с собакой-проводником, </w:t>
      </w:r>
      <w:r>
        <w:rPr>
          <w:rFonts w:ascii="Calibri" w:hAnsi="Calibri" w:cs="Calibri"/>
        </w:rPr>
        <w:lastRenderedPageBreak/>
        <w:t xml:space="preserve">производится данной организацией в </w:t>
      </w:r>
      <w:hyperlink r:id="rId22" w:history="1">
        <w:r>
          <w:rPr>
            <w:rFonts w:ascii="Calibri" w:hAnsi="Calibri" w:cs="Calibri"/>
            <w:color w:val="0000FF"/>
          </w:rPr>
          <w:t>размерах</w:t>
        </w:r>
      </w:hyperlink>
      <w:r>
        <w:rPr>
          <w:rFonts w:ascii="Calibri" w:hAnsi="Calibri" w:cs="Calibri"/>
        </w:rPr>
        <w:t>, установленных для возмещения расходов, связанных со служебными командировками, работникам, заключившим трудовой договор о работе в федеральных государственных органах, работникам государственных внебюджетных фондов Российской Федерации, федеральных государственных учреждений.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3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27.10.2014 N 1104)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Расходы, произведенные отобранной организацией, возмещаются уполномоченным органом.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Собака-проводник передается инвалиду бесплатно в безвозмездное пользование и не подлежит отчуждению третьим лицам, в том числе продаже или дарению.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 Инвалиду, имеющему в безвозмездном пользовании в качестве специального средства для ориентации собаку-проводника, предоставляется компенсация.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66"/>
      <w:bookmarkEnd w:id="4"/>
      <w:r>
        <w:rPr>
          <w:rFonts w:ascii="Calibri" w:hAnsi="Calibri" w:cs="Calibri"/>
        </w:rPr>
        <w:t>9. Заявление о выплате компенсации подается инвалидом (лицом, представляющим его интересы) в уполномоченный орган по месту жительства инвалида.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подаче заявления представляется документ, удостоверяющий личность инвалида (документ, удостоверяющий личность лица, представляющего интересы инвалида, и документ, подтверждающий полномочия этого лица), а также паспорт установленного образца на собаку-проводника.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4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16.04.2012 N 318)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10. Уполномоченный орган в 15-дневный срок с даты подачи заявления, указанного в </w:t>
      </w:r>
      <w:hyperlink w:anchor="Par66" w:history="1">
        <w:r>
          <w:rPr>
            <w:rFonts w:ascii="Calibri" w:hAnsi="Calibri" w:cs="Calibri"/>
            <w:color w:val="0000FF"/>
          </w:rPr>
          <w:t>пункте 9</w:t>
        </w:r>
      </w:hyperlink>
      <w:r>
        <w:rPr>
          <w:rFonts w:ascii="Calibri" w:hAnsi="Calibri" w:cs="Calibri"/>
        </w:rPr>
        <w:t xml:space="preserve"> настоящих Правил, уведомляет в письменной форме инвалида о назначении ему компенсации и ее размере.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5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21.12.2011 N 1060)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Компенсация выплачивается инвалиду уполномоченным органом в месяце, следующем за месяцем, в котором было подано данное заявление.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Следующая выплата компенсации инвалиду производится по истечении одного года после получения компенсации за предыдущий год по заявлению, поданному в порядке, установленном в </w:t>
      </w:r>
      <w:hyperlink w:anchor="Par66" w:history="1">
        <w:r>
          <w:rPr>
            <w:rFonts w:ascii="Calibri" w:hAnsi="Calibri" w:cs="Calibri"/>
            <w:color w:val="0000FF"/>
          </w:rPr>
          <w:t>пункте 9</w:t>
        </w:r>
      </w:hyperlink>
      <w:r>
        <w:rPr>
          <w:rFonts w:ascii="Calibri" w:hAnsi="Calibri" w:cs="Calibri"/>
        </w:rPr>
        <w:t xml:space="preserve"> настоящих Правил, с приложением копии справки установленного образца об осмотре собаки-проводника, выданной государственным ветеринарным учреждением не ранее чем за 30 дней до подачи заявления.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Выплата компенсации осуществляется почтовым переводом или путем перечисления средств на лицевой банковский счет инвалида (по его выбору).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11. В случае утраты собаки-проводника или потери ею качеств проводника предоставление инвалиду другой собаки-проводника осуществляется в порядке, установленном настоящими Правилами.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Прежняя собака, потерявшая качества проводника, по желанию инвалида передается уполномоченным органом в собственность инвалида.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12. Финансовое обеспечение расходных обязательств Российской Федерации, связанных с обеспечением инвалидов собаками-проводниками, включая выплату компенсации и иные расходы, предусмотренные настоящими Правилами, осуществляется за счет средств бюджета Фонда социального страхования Российской Федерации в пределах бюджетных ассигнований, предусмотренных на обеспечение инвалидов техническими средствами реабилитации, включая изготовление и ремонт протезно-ортопедических изделий, предоставляемых в установленном порядке из федерального бюджета бюджету Фонда социального страхования Российской Федерации в виде межбюджетных трансфертов на указанные цели.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передачи в установленном порядке полномочий Российской Федерации по предоставлению мер социальной защиты инвалидам и отдельным категориям граждан из числа ветеранов субъектам Российской Федерации финансовое обеспечение расходных обязательств субъектов Российской Федерации осуществляется за счет субвенций, предоставляемых в установленном порядке из федерального бюджета бюджетам субъектов Российской Федерации на реализацию переданных полномочий.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отношении инвалидов вследствие несчастных случаев на производстве и профессиональных заболеваний финансовое обеспечение соответствующих расходов производится за счет средств бюджета Фонда социального страхования Российской Федерации, предусмотренных на осуществление обязательного социального страхования от несчастных </w:t>
      </w:r>
      <w:r>
        <w:rPr>
          <w:rFonts w:ascii="Calibri" w:hAnsi="Calibri" w:cs="Calibri"/>
        </w:rPr>
        <w:lastRenderedPageBreak/>
        <w:t>случаев на производстве и профессиональных заболеваний.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12 в ред. </w:t>
      </w:r>
      <w:hyperlink r:id="rId26" w:history="1">
        <w:r>
          <w:rPr>
            <w:rFonts w:ascii="Calibri" w:hAnsi="Calibri" w:cs="Calibri"/>
            <w:color w:val="0000FF"/>
          </w:rPr>
          <w:t>Постановления</w:t>
        </w:r>
      </w:hyperlink>
      <w:r>
        <w:rPr>
          <w:rFonts w:ascii="Calibri" w:hAnsi="Calibri" w:cs="Calibri"/>
        </w:rPr>
        <w:t xml:space="preserve"> Правительства РФ от 16.04.2012 N 318)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13. Отказ инвалида от обеспечения его собакой-проводником денежной выплатой не компенсируется.</w:t>
      </w: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E7907" w:rsidRDefault="00AE79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AE7907" w:rsidRDefault="00AE7907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184728" w:rsidRDefault="00184728">
      <w:bookmarkStart w:id="5" w:name="_GoBack"/>
      <w:bookmarkEnd w:id="5"/>
    </w:p>
    <w:sectPr w:rsidR="00184728" w:rsidSect="00A84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907"/>
    <w:rsid w:val="00184728"/>
    <w:rsid w:val="00AE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786981-CDA2-443C-A29D-34195F860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BB6AED999DDA02D973E74D12566D88ED8CAE44F87C6D156AC1FF68155E221887D9729970DEE2F7x6C4A" TargetMode="External"/><Relationship Id="rId13" Type="http://schemas.openxmlformats.org/officeDocument/2006/relationships/hyperlink" Target="consultantplus://offline/ref=51BB6AED999DDA02D973E74D12566D88ED88A448FF7D6D156AC1FF68155E221887D9729970DEE3F4x6CCA" TargetMode="External"/><Relationship Id="rId18" Type="http://schemas.openxmlformats.org/officeDocument/2006/relationships/hyperlink" Target="consultantplus://offline/ref=51BB6AED999DDA02D973E74D12566D88ED8EAF47FB766D156AC1FF68155E221887D9729970DEE3F4x6CBA" TargetMode="External"/><Relationship Id="rId26" Type="http://schemas.openxmlformats.org/officeDocument/2006/relationships/hyperlink" Target="consultantplus://offline/ref=51BB6AED999DDA02D973E74D12566D88ED88AF44FD706D156AC1FF68155E221887D9729970DEE3F1x6CFA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1BB6AED999DDA02D973E74D12566D88ED88AF44FD706D156AC1FF68155E221887D9729970DEE3F6x6C9A" TargetMode="External"/><Relationship Id="rId7" Type="http://schemas.openxmlformats.org/officeDocument/2006/relationships/hyperlink" Target="consultantplus://offline/ref=51BB6AED999DDA02D973E74D12566D88ED88AF44FD706D156AC1FF68155E221887D9729970DEE3F6x6CEA" TargetMode="External"/><Relationship Id="rId12" Type="http://schemas.openxmlformats.org/officeDocument/2006/relationships/hyperlink" Target="consultantplus://offline/ref=51BB6AED999DDA02D973E74D12566D88ED89A541F2736D156AC1FF68155E221887D9729970DEE3F4x6C8A" TargetMode="External"/><Relationship Id="rId17" Type="http://schemas.openxmlformats.org/officeDocument/2006/relationships/hyperlink" Target="consultantplus://offline/ref=51BB6AED999DDA02D973E74D12566D88ED8CAF48FE716D156AC1FF68155E221887D9729970DEE3F7x6CEA" TargetMode="External"/><Relationship Id="rId25" Type="http://schemas.openxmlformats.org/officeDocument/2006/relationships/hyperlink" Target="consultantplus://offline/ref=51BB6AED999DDA02D973E74D12566D88ED88A448FF7D6D156AC1FF68155E221887D9729970DEE3F4x6CFA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1BB6AED999DDA02D973E74D12566D88ED8DA742FE736D156AC1FF68155E221887D9729970DEE3F5x6C4A" TargetMode="External"/><Relationship Id="rId20" Type="http://schemas.openxmlformats.org/officeDocument/2006/relationships/hyperlink" Target="consultantplus://offline/ref=51BB6AED999DDA02D973E74D12566D88ED8CAE44F87C6D156AC1FF68155E221887D9729970DEE2F7x6C4A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1BB6AED999DDA02D973E74D12566D88ED88A448FF7D6D156AC1FF68155E221887D9729970DEE3F5x6C8A" TargetMode="External"/><Relationship Id="rId11" Type="http://schemas.openxmlformats.org/officeDocument/2006/relationships/hyperlink" Target="consultantplus://offline/ref=51BB6AED999DDA02D973E74D12566D88ED88A448FF7D6D156AC1FF68155E221887D9729970DEE3F4x6CDA" TargetMode="External"/><Relationship Id="rId24" Type="http://schemas.openxmlformats.org/officeDocument/2006/relationships/hyperlink" Target="consultantplus://offline/ref=51BB6AED999DDA02D973E74D12566D88ED88AF44FD706D156AC1FF68155E221887D9729970DEE3F1x6CCA" TargetMode="External"/><Relationship Id="rId5" Type="http://schemas.openxmlformats.org/officeDocument/2006/relationships/hyperlink" Target="consultantplus://offline/ref=51BB6AED999DDA02D973E74D12566D88ED89A541F2736D156AC1FF68155E221887D9729970DEE3F4x6C8A" TargetMode="External"/><Relationship Id="rId15" Type="http://schemas.openxmlformats.org/officeDocument/2006/relationships/hyperlink" Target="consultantplus://offline/ref=51BB6AED999DDA02D973E74D12566D88ED8CAE44F87C6D156AC1FF68155E221887D9729970DEE2F7x6C4A" TargetMode="External"/><Relationship Id="rId23" Type="http://schemas.openxmlformats.org/officeDocument/2006/relationships/hyperlink" Target="consultantplus://offline/ref=51BB6AED999DDA02D973E74D12566D88ED8DA742FE736D156AC1FF68155E221887D9729970DEE3F5x6C4A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51BB6AED999DDA02D973E74D12566D88ED82A648F3706D156AC1FF68155E221887D9729975xDCFA" TargetMode="External"/><Relationship Id="rId19" Type="http://schemas.openxmlformats.org/officeDocument/2006/relationships/hyperlink" Target="consultantplus://offline/ref=51BB6AED999DDA02D973E74D12566D88EB88A649F87F301F6298F36A12517D0F80907E9870DFE1xFC3A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51BB6AED999DDA02D973E74D12566D88ED8DA742FE736D156AC1FF68155E221887D9729970DEE3F5x6C4A" TargetMode="External"/><Relationship Id="rId14" Type="http://schemas.openxmlformats.org/officeDocument/2006/relationships/hyperlink" Target="consultantplus://offline/ref=51BB6AED999DDA02D973E74D12566D88ED88AF44FD706D156AC1FF68155E221887D9729970DEE3F6x6CEA" TargetMode="External"/><Relationship Id="rId22" Type="http://schemas.openxmlformats.org/officeDocument/2006/relationships/hyperlink" Target="consultantplus://offline/ref=51BB6AED999DDA02D973E74D12566D88ED8FA444FF7F301F6298F36Ax1C2A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1913</Words>
  <Characters>10908</Characters>
  <Application>Microsoft Office Word</Application>
  <DocSecurity>0</DocSecurity>
  <Lines>90</Lines>
  <Paragraphs>25</Paragraphs>
  <ScaleCrop>false</ScaleCrop>
  <Company/>
  <LinksUpToDate>false</LinksUpToDate>
  <CharactersWithSpaces>12796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churbanova</dc:creator>
  <cp:keywords/>
  <dc:description/>
  <cp:lastModifiedBy>churbanova</cp:lastModifiedBy>
  <cp:revision>1</cp:revision>
  <dcterms:created xsi:type="dcterms:W3CDTF">2015-07-07T00:02:00Z</dcterms:created>
  <dcterms:modified xsi:type="dcterms:W3CDTF">2015-07-07T00:03:00Z</dcterms:modified>
</cp:coreProperties>
</file>